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2881" w:tblpY="1621"/>
        <w:tblW w:w="6574" w:type="dxa"/>
        <w:tblLook w:val="04A0" w:firstRow="1" w:lastRow="0" w:firstColumn="1" w:lastColumn="0" w:noHBand="0" w:noVBand="1"/>
      </w:tblPr>
      <w:tblGrid>
        <w:gridCol w:w="3917"/>
        <w:gridCol w:w="2657"/>
      </w:tblGrid>
      <w:tr w:rsidR="008F70CE" w:rsidRPr="008F70CE" w14:paraId="1D5A3B4E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3AB6F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Income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4B755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8F70CE" w:rsidRPr="008F70CE" w14:paraId="046E0884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1E9E4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Late Charges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969F67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-1,525.05</w:t>
            </w:r>
          </w:p>
        </w:tc>
      </w:tr>
      <w:tr w:rsidR="008F70CE" w:rsidRPr="008F70CE" w14:paraId="73655EC0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9581E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Management Committe Fee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63828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641.90</w:t>
            </w:r>
          </w:p>
        </w:tc>
      </w:tr>
      <w:tr w:rsidR="008F70CE" w:rsidRPr="008F70CE" w14:paraId="4D54069F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0CE49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 Charge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6749A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3,876.00</w:t>
            </w:r>
          </w:p>
        </w:tc>
      </w:tr>
      <w:tr w:rsidR="008F70CE" w:rsidRPr="008F70CE" w14:paraId="2FF6EE51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ED0F6" w14:textId="375DF613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Roadways Service </w:t>
            </w:r>
            <w:r w:rsidR="00505D0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Fee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346FC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10,887.00</w:t>
            </w:r>
          </w:p>
        </w:tc>
      </w:tr>
      <w:tr w:rsidR="008F70CE" w:rsidRPr="008F70CE" w14:paraId="4DD53DDC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158D1" w14:textId="4E6BC633" w:rsidR="008F70CE" w:rsidRPr="008F70CE" w:rsidRDefault="00505D0F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District Operations Fee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91707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43,828.30</w:t>
            </w:r>
          </w:p>
        </w:tc>
      </w:tr>
      <w:tr w:rsidR="008F70CE" w:rsidRPr="008F70CE" w14:paraId="572F58FC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3045B" w14:textId="4528B0FD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Sewage Service </w:t>
            </w:r>
            <w:r w:rsidR="00505D0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Fee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ACBF5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15,858.00</w:t>
            </w:r>
          </w:p>
        </w:tc>
      </w:tr>
      <w:tr w:rsidR="008F70CE" w:rsidRPr="008F70CE" w14:paraId="01E0C38F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5935D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Uncategorized Income-1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32C22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72.75</w:t>
            </w:r>
          </w:p>
        </w:tc>
      </w:tr>
      <w:tr w:rsidR="008F70CE" w:rsidRPr="008F70CE" w14:paraId="636CFE2F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B0910" w14:textId="2C71F85D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Meter</w:t>
            </w:r>
            <w:r w:rsidR="00505D0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Sales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7628F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100.00</w:t>
            </w:r>
          </w:p>
        </w:tc>
      </w:tr>
      <w:tr w:rsidR="008F70CE" w:rsidRPr="008F70CE" w14:paraId="27B9052D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04330" w14:textId="498B115D" w:rsidR="008F70CE" w:rsidRPr="008F70CE" w:rsidRDefault="00505D0F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Metered </w:t>
            </w:r>
            <w:r w:rsidR="008F70CE"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Sales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E7AC6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109,038.00</w:t>
            </w:r>
          </w:p>
        </w:tc>
      </w:tr>
      <w:tr w:rsidR="008F70CE" w:rsidRPr="008F70CE" w14:paraId="55A69F37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863F2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Total for Income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EEF129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$182,776.90</w:t>
            </w:r>
          </w:p>
        </w:tc>
      </w:tr>
      <w:tr w:rsidR="008F70CE" w:rsidRPr="008F70CE" w14:paraId="5B1D932A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6E8FA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Gross Profit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4C384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$182,776.90</w:t>
            </w:r>
          </w:p>
        </w:tc>
      </w:tr>
      <w:tr w:rsidR="008F70CE" w:rsidRPr="008F70CE" w14:paraId="2EA4E0D5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3A7F9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Expenses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FBCA5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8F70CE" w:rsidRPr="008F70CE" w14:paraId="0E3E3D59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20B85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DO Overhead Expense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0B361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40,267.28</w:t>
            </w:r>
          </w:p>
        </w:tc>
      </w:tr>
      <w:tr w:rsidR="008F70CE" w:rsidRPr="008F70CE" w14:paraId="0DC9E4F1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44026" w14:textId="68FC28A5" w:rsidR="008F70CE" w:rsidRPr="008F70CE" w:rsidRDefault="00505D0F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DBP Grant Study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DA9D9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8,338.20</w:t>
            </w:r>
          </w:p>
        </w:tc>
      </w:tr>
      <w:tr w:rsidR="008F70CE" w:rsidRPr="008F70CE" w14:paraId="3961F1E1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0B5D0" w14:textId="00791C08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</w:t>
            </w:r>
            <w:r w:rsidR="00505D0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</w:t>
            </w: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Roadway Expense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BB23F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5,176.40</w:t>
            </w:r>
          </w:p>
        </w:tc>
      </w:tr>
      <w:tr w:rsidR="008F70CE" w:rsidRPr="008F70CE" w14:paraId="6C426B9A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91A27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 Sewer Expense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D4D12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18,349.54</w:t>
            </w:r>
          </w:p>
        </w:tc>
      </w:tr>
      <w:tr w:rsidR="008F70CE" w:rsidRPr="008F70CE" w14:paraId="0B783832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8A6BD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 Water Expense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16478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73,480.57</w:t>
            </w:r>
          </w:p>
        </w:tc>
      </w:tr>
      <w:tr w:rsidR="008F70CE" w:rsidRPr="008F70CE" w14:paraId="541B7AB6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09F85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Total for Expenses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847C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$145,611.99</w:t>
            </w:r>
          </w:p>
        </w:tc>
      </w:tr>
      <w:tr w:rsidR="008F70CE" w:rsidRPr="008F70CE" w14:paraId="0C228C68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F8716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Net Operating Income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E3135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$37,164.91</w:t>
            </w:r>
          </w:p>
        </w:tc>
      </w:tr>
      <w:tr w:rsidR="008F70CE" w:rsidRPr="008F70CE" w14:paraId="12F41471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13691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Other Income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728C7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8F70CE" w:rsidRPr="008F70CE" w14:paraId="1A9A4A7F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0E4BB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Late Fee Income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39DD1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8,442.92</w:t>
            </w:r>
          </w:p>
        </w:tc>
      </w:tr>
      <w:tr w:rsidR="008F70CE" w:rsidRPr="008F70CE" w14:paraId="3E683E3B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8AF5F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Total for Other Income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DCA30F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$8,442.92</w:t>
            </w:r>
          </w:p>
        </w:tc>
      </w:tr>
      <w:tr w:rsidR="008F70CE" w:rsidRPr="008F70CE" w14:paraId="17171C2E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837B9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Other Expenses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E8953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8F70CE" w:rsidRPr="008F70CE" w14:paraId="55281A52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0E12E" w14:textId="77777777" w:rsidR="008F70CE" w:rsidRPr="008F70CE" w:rsidRDefault="008F70CE" w:rsidP="008F70CE">
            <w:pPr>
              <w:spacing w:after="0" w:line="240" w:lineRule="auto"/>
              <w:ind w:firstLineChars="100" w:firstLine="160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Other Miscellaneous Expense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BA50F" w14:textId="77777777" w:rsidR="008F70CE" w:rsidRPr="008F70CE" w:rsidRDefault="008F70CE" w:rsidP="008F70C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2.63</w:t>
            </w:r>
          </w:p>
        </w:tc>
      </w:tr>
      <w:tr w:rsidR="008F70CE" w:rsidRPr="008F70CE" w14:paraId="6B0EB453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6AEF3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Total for Other Expenses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2A774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$2.63</w:t>
            </w:r>
          </w:p>
        </w:tc>
      </w:tr>
      <w:tr w:rsidR="008F70CE" w:rsidRPr="008F70CE" w14:paraId="014ECD2E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8D448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Net Other Income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49902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$8,440.29</w:t>
            </w:r>
          </w:p>
        </w:tc>
      </w:tr>
      <w:tr w:rsidR="008F70CE" w:rsidRPr="008F70CE" w14:paraId="275DAC54" w14:textId="77777777" w:rsidTr="00D92696">
        <w:trPr>
          <w:trHeight w:val="40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1FD1B" w14:textId="77777777" w:rsidR="008F70CE" w:rsidRPr="008F70CE" w:rsidRDefault="008F70CE" w:rsidP="008F7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Net Income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F7D2C4" w14:textId="77777777" w:rsidR="008F70CE" w:rsidRPr="008F70CE" w:rsidRDefault="008F70CE" w:rsidP="008F7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F70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$45,605.20</w:t>
            </w:r>
          </w:p>
        </w:tc>
      </w:tr>
    </w:tbl>
    <w:p w14:paraId="59FB907A" w14:textId="77777777" w:rsidR="000C4BA6" w:rsidRDefault="000C4BA6"/>
    <w:sectPr w:rsidR="000C4B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CB2EE" w14:textId="77777777" w:rsidR="005620BB" w:rsidRDefault="005620BB" w:rsidP="00505D0F">
      <w:pPr>
        <w:spacing w:after="0" w:line="240" w:lineRule="auto"/>
      </w:pPr>
      <w:r>
        <w:separator/>
      </w:r>
    </w:p>
  </w:endnote>
  <w:endnote w:type="continuationSeparator" w:id="0">
    <w:p w14:paraId="1709B440" w14:textId="77777777" w:rsidR="005620BB" w:rsidRDefault="005620BB" w:rsidP="00505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4581" w14:textId="77777777" w:rsidR="00505D0F" w:rsidRDefault="00505D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7E4E5" w14:textId="77777777" w:rsidR="00505D0F" w:rsidRDefault="00505D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B834" w14:textId="77777777" w:rsidR="00505D0F" w:rsidRDefault="00505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B6F6" w14:textId="77777777" w:rsidR="005620BB" w:rsidRDefault="005620BB" w:rsidP="00505D0F">
      <w:pPr>
        <w:spacing w:after="0" w:line="240" w:lineRule="auto"/>
      </w:pPr>
      <w:r>
        <w:separator/>
      </w:r>
    </w:p>
  </w:footnote>
  <w:footnote w:type="continuationSeparator" w:id="0">
    <w:p w14:paraId="272BF659" w14:textId="77777777" w:rsidR="005620BB" w:rsidRDefault="005620BB" w:rsidP="00505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5F08" w14:textId="77777777" w:rsidR="00505D0F" w:rsidRDefault="00505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0ADB" w14:textId="6E4539ED" w:rsidR="00505D0F" w:rsidRDefault="00505D0F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0CC2A63" wp14:editId="63830A6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11A634C" w14:textId="6C174228" w:rsidR="00505D0F" w:rsidRDefault="00505D0F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hgcsd profit &amp; loss report january 1 – december 2, 2025  q4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0CC2A63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11A634C" w14:textId="6C174228" w:rsidR="00505D0F" w:rsidRDefault="00505D0F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hgcsd profit &amp; loss report january 1 – december 2, 2025  q4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C4437" w14:textId="77777777" w:rsidR="00505D0F" w:rsidRDefault="00505D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CE"/>
    <w:rsid w:val="000C4BA6"/>
    <w:rsid w:val="001A6D4F"/>
    <w:rsid w:val="00392FED"/>
    <w:rsid w:val="004C2914"/>
    <w:rsid w:val="00505D0F"/>
    <w:rsid w:val="005620BB"/>
    <w:rsid w:val="00743EBB"/>
    <w:rsid w:val="008F70CE"/>
    <w:rsid w:val="00926E4D"/>
    <w:rsid w:val="00C54C29"/>
    <w:rsid w:val="00D92696"/>
    <w:rsid w:val="00E3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E0D12"/>
  <w15:chartTrackingRefBased/>
  <w15:docId w15:val="{4FFCAECF-D23B-4E9F-A09C-8B961FC05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70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5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D0F"/>
  </w:style>
  <w:style w:type="paragraph" w:styleId="Footer">
    <w:name w:val="footer"/>
    <w:basedOn w:val="Normal"/>
    <w:link w:val="FooterChar"/>
    <w:uiPriority w:val="99"/>
    <w:unhideWhenUsed/>
    <w:rsid w:val="00505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</Words>
  <Characters>624</Characters>
  <Application>Microsoft Office Word</Application>
  <DocSecurity>0</DocSecurity>
  <Lines>56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hgcsd profit &amp; loss report january 1 – december 2, 2025  q4</dc:title>
  <dc:subject/>
  <dc:creator>Cheryl Madden</dc:creator>
  <cp:keywords/>
  <dc:description/>
  <cp:lastModifiedBy>Cheryl Madden</cp:lastModifiedBy>
  <cp:revision>3</cp:revision>
  <cp:lastPrinted>2025-12-04T02:19:00Z</cp:lastPrinted>
  <dcterms:created xsi:type="dcterms:W3CDTF">2025-12-04T01:52:00Z</dcterms:created>
  <dcterms:modified xsi:type="dcterms:W3CDTF">2025-12-04T02:20:00Z</dcterms:modified>
</cp:coreProperties>
</file>